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17" w:rsidRPr="008020F2" w:rsidRDefault="00A65617" w:rsidP="00A65617">
      <w:pPr>
        <w:rPr>
          <w:rFonts w:ascii="黑体" w:eastAsia="黑体" w:hAnsi="黑体"/>
          <w:sz w:val="32"/>
          <w:szCs w:val="32"/>
        </w:rPr>
      </w:pPr>
      <w:r w:rsidRPr="008020F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四</w:t>
      </w:r>
    </w:p>
    <w:p w:rsidR="00A65617" w:rsidRDefault="00A65617" w:rsidP="00A65617">
      <w:pPr>
        <w:adjustRightIn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 w:rsidRPr="00131348">
        <w:rPr>
          <w:rFonts w:ascii="方正小标宋简体" w:eastAsia="方正小标宋简体" w:hAnsi="黑体" w:hint="eastAsia"/>
          <w:sz w:val="44"/>
          <w:szCs w:val="44"/>
        </w:rPr>
        <w:t>第五届大学生科技创新作品与专利成果展示推介会校园行</w:t>
      </w:r>
      <w:r>
        <w:rPr>
          <w:rFonts w:ascii="方正小标宋简体" w:eastAsia="方正小标宋简体" w:hAnsi="黑体" w:hint="eastAsia"/>
          <w:sz w:val="44"/>
          <w:szCs w:val="44"/>
        </w:rPr>
        <w:t>活动申请表</w:t>
      </w:r>
    </w:p>
    <w:bookmarkEnd w:id="0"/>
    <w:p w:rsidR="00A65617" w:rsidRPr="00131348" w:rsidRDefault="00A65617" w:rsidP="00A65617">
      <w:pPr>
        <w:adjustRightIn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534"/>
        <w:gridCol w:w="1965"/>
        <w:gridCol w:w="2985"/>
      </w:tblGrid>
      <w:tr w:rsidR="00A65617" w:rsidRPr="00DA5259" w:rsidTr="006A4936">
        <w:trPr>
          <w:trHeight w:val="376"/>
        </w:trPr>
        <w:tc>
          <w:tcPr>
            <w:tcW w:w="1696" w:type="dxa"/>
            <w:vAlign w:val="center"/>
          </w:tcPr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b/>
                <w:sz w:val="32"/>
                <w:szCs w:val="32"/>
              </w:rPr>
              <w:t>学   校</w:t>
            </w:r>
          </w:p>
        </w:tc>
        <w:tc>
          <w:tcPr>
            <w:tcW w:w="7484" w:type="dxa"/>
            <w:gridSpan w:val="3"/>
            <w:vAlign w:val="center"/>
          </w:tcPr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</w:tr>
      <w:tr w:rsidR="00A65617" w:rsidRPr="00DA5259" w:rsidTr="006A4936">
        <w:trPr>
          <w:trHeight w:val="482"/>
        </w:trPr>
        <w:tc>
          <w:tcPr>
            <w:tcW w:w="1696" w:type="dxa"/>
            <w:vAlign w:val="center"/>
          </w:tcPr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2534" w:type="dxa"/>
            <w:vAlign w:val="center"/>
          </w:tcPr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985" w:type="dxa"/>
            <w:vAlign w:val="center"/>
          </w:tcPr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</w:tr>
      <w:tr w:rsidR="00A65617" w:rsidRPr="00DA5259" w:rsidTr="006A4936">
        <w:trPr>
          <w:trHeight w:val="404"/>
        </w:trPr>
        <w:tc>
          <w:tcPr>
            <w:tcW w:w="1696" w:type="dxa"/>
            <w:vAlign w:val="center"/>
          </w:tcPr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534" w:type="dxa"/>
            <w:vAlign w:val="center"/>
          </w:tcPr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2985" w:type="dxa"/>
            <w:vAlign w:val="center"/>
          </w:tcPr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</w:tr>
      <w:tr w:rsidR="00A65617" w:rsidRPr="00DA5259" w:rsidTr="006A4936">
        <w:trPr>
          <w:trHeight w:val="367"/>
        </w:trPr>
        <w:tc>
          <w:tcPr>
            <w:tcW w:w="1696" w:type="dxa"/>
            <w:vAlign w:val="center"/>
          </w:tcPr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b/>
                <w:sz w:val="32"/>
                <w:szCs w:val="32"/>
              </w:rPr>
              <w:t>活动时间</w:t>
            </w:r>
          </w:p>
        </w:tc>
        <w:tc>
          <w:tcPr>
            <w:tcW w:w="2534" w:type="dxa"/>
            <w:vAlign w:val="center"/>
          </w:tcPr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b/>
                <w:sz w:val="32"/>
                <w:szCs w:val="32"/>
              </w:rPr>
              <w:t>其他要求</w:t>
            </w:r>
          </w:p>
        </w:tc>
        <w:tc>
          <w:tcPr>
            <w:tcW w:w="2985" w:type="dxa"/>
            <w:vAlign w:val="center"/>
          </w:tcPr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</w:tr>
      <w:tr w:rsidR="00A65617" w:rsidRPr="00DA5259" w:rsidTr="006A4936">
        <w:trPr>
          <w:trHeight w:val="459"/>
        </w:trPr>
        <w:tc>
          <w:tcPr>
            <w:tcW w:w="9180" w:type="dxa"/>
            <w:gridSpan w:val="4"/>
            <w:vAlign w:val="center"/>
          </w:tcPr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b/>
                <w:sz w:val="32"/>
                <w:szCs w:val="32"/>
              </w:rPr>
              <w:t>校园行主题</w:t>
            </w:r>
            <w:r w:rsidRPr="00005807">
              <w:rPr>
                <w:rFonts w:ascii="仿宋_GB2312" w:eastAsia="仿宋_GB2312" w:hAnsi="仿宋"/>
                <w:b/>
                <w:sz w:val="32"/>
                <w:szCs w:val="32"/>
              </w:rPr>
              <w:t>（可多选）</w:t>
            </w:r>
          </w:p>
        </w:tc>
      </w:tr>
      <w:tr w:rsidR="00A65617" w:rsidRPr="00DA5259" w:rsidTr="006A4936">
        <w:trPr>
          <w:trHeight w:val="4818"/>
        </w:trPr>
        <w:tc>
          <w:tcPr>
            <w:tcW w:w="9180" w:type="dxa"/>
            <w:gridSpan w:val="4"/>
            <w:vAlign w:val="center"/>
          </w:tcPr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大学生创业扶持信息介绍（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创新方法培训（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专利申请书撰写（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创业项目路演指导（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创业公司管理知识（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创业计划书撰写（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大学生涯合理规划（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项目投融资指导（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创业经验分享（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知名科学家成长历程（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知识产权主题（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知识产权保护主题（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航空航天等热点领域科学动态（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新能源等热点领域科学动态（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新材料等热点领域科学动态（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相关科技政策宣传（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流言辟谣（ 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>其他要求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：</w:t>
            </w:r>
          </w:p>
        </w:tc>
      </w:tr>
      <w:tr w:rsidR="00A65617" w:rsidRPr="00DA5259" w:rsidTr="006A4936">
        <w:trPr>
          <w:trHeight w:val="475"/>
        </w:trPr>
        <w:tc>
          <w:tcPr>
            <w:tcW w:w="9180" w:type="dxa"/>
            <w:gridSpan w:val="4"/>
            <w:vAlign w:val="center"/>
          </w:tcPr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b/>
                <w:sz w:val="32"/>
                <w:szCs w:val="32"/>
              </w:rPr>
              <w:t>举办形式</w:t>
            </w:r>
            <w:r w:rsidRPr="00005807">
              <w:rPr>
                <w:rFonts w:ascii="仿宋_GB2312" w:eastAsia="仿宋_GB2312" w:hAnsi="仿宋"/>
                <w:b/>
                <w:sz w:val="32"/>
                <w:szCs w:val="32"/>
              </w:rPr>
              <w:t>（可多选）</w:t>
            </w:r>
          </w:p>
        </w:tc>
      </w:tr>
      <w:tr w:rsidR="00A65617" w:rsidRPr="00DA5259" w:rsidTr="006A4936">
        <w:trPr>
          <w:trHeight w:val="1349"/>
        </w:trPr>
        <w:tc>
          <w:tcPr>
            <w:tcW w:w="9180" w:type="dxa"/>
            <w:gridSpan w:val="4"/>
            <w:vAlign w:val="center"/>
          </w:tcPr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创新创业大讲堂（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  创新交流沙龙（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主题论坛（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项目路演会（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  知识竞赛（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 xml:space="preserve">双创人才培养训练营（ 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）</w:t>
            </w:r>
          </w:p>
          <w:p w:rsidR="00A65617" w:rsidRPr="00005807" w:rsidRDefault="00A65617" w:rsidP="006A4936">
            <w:pPr>
              <w:spacing w:line="4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>其他</w:t>
            </w:r>
            <w:r w:rsidRPr="00005807">
              <w:rPr>
                <w:rFonts w:ascii="仿宋_GB2312" w:eastAsia="仿宋_GB2312" w:hAnsi="仿宋"/>
                <w:sz w:val="32"/>
                <w:szCs w:val="32"/>
              </w:rPr>
              <w:t>形式</w:t>
            </w:r>
            <w:r w:rsidRPr="00005807">
              <w:rPr>
                <w:rFonts w:ascii="仿宋_GB2312" w:eastAsia="仿宋_GB2312" w:hAnsi="仿宋" w:hint="eastAsia"/>
                <w:sz w:val="32"/>
                <w:szCs w:val="32"/>
              </w:rPr>
              <w:t>：</w:t>
            </w:r>
          </w:p>
        </w:tc>
      </w:tr>
    </w:tbl>
    <w:p w:rsidR="00F515BE" w:rsidRDefault="00F515BE"/>
    <w:sectPr w:rsidR="00F51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17"/>
    <w:rsid w:val="00A65617"/>
    <w:rsid w:val="00F5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F760B-22FB-40AD-9A61-6B0F5ABA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6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2016-09-28T03:17:00Z</dcterms:created>
  <dcterms:modified xsi:type="dcterms:W3CDTF">2016-09-28T03:18:00Z</dcterms:modified>
</cp:coreProperties>
</file>