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6EFB5" w14:textId="7AF3DB29" w:rsidR="00D83476" w:rsidRPr="00F04F9B" w:rsidRDefault="00000000" w:rsidP="00F04F9B">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F04F9B" w:rsidRPr="00F04F9B">
        <w:rPr>
          <w:rFonts w:ascii="方正小标宋简体" w:eastAsia="方正小标宋简体" w:hint="eastAsia"/>
          <w:bCs/>
          <w:sz w:val="44"/>
          <w:szCs w:val="44"/>
          <w:lang w:val="en-US"/>
        </w:rPr>
        <w:t>电炉渣资源化利用基础研究</w:t>
      </w:r>
      <w:r>
        <w:rPr>
          <w:rFonts w:ascii="方正小标宋简体" w:eastAsia="方正小标宋简体" w:hint="eastAsia"/>
          <w:bCs/>
          <w:sz w:val="44"/>
          <w:szCs w:val="44"/>
        </w:rPr>
        <w:t>”</w:t>
      </w:r>
      <w:r w:rsidR="00F04F9B">
        <w:rPr>
          <w:rFonts w:ascii="方正小标宋简体" w:eastAsia="方正小标宋简体" w:hint="eastAsia"/>
          <w:bCs/>
          <w:sz w:val="44"/>
          <w:szCs w:val="44"/>
        </w:rPr>
        <w:t>课题需求方案</w:t>
      </w:r>
    </w:p>
    <w:p w14:paraId="6C86B3F0" w14:textId="77777777" w:rsidR="00D83476" w:rsidRDefault="00D83476">
      <w:pPr>
        <w:tabs>
          <w:tab w:val="left" w:pos="8640"/>
        </w:tabs>
        <w:adjustRightInd w:val="0"/>
        <w:snapToGrid w:val="0"/>
        <w:spacing w:line="560" w:lineRule="exact"/>
        <w:rPr>
          <w:rFonts w:ascii="方正黑体简体" w:eastAsia="方正黑体简体"/>
          <w:bCs/>
          <w:spacing w:val="6"/>
          <w:sz w:val="32"/>
          <w:szCs w:val="32"/>
        </w:rPr>
      </w:pPr>
    </w:p>
    <w:p w14:paraId="06B1FF71" w14:textId="77777777" w:rsidR="00D83476"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076"/>
        <w:gridCol w:w="1347"/>
        <w:gridCol w:w="2509"/>
      </w:tblGrid>
      <w:tr w:rsidR="00D83476" w14:paraId="7F442047" w14:textId="77777777">
        <w:trPr>
          <w:trHeight w:val="582"/>
          <w:jc w:val="center"/>
        </w:trPr>
        <w:tc>
          <w:tcPr>
            <w:tcW w:w="1668" w:type="dxa"/>
            <w:vAlign w:val="center"/>
          </w:tcPr>
          <w:p w14:paraId="75A15243" w14:textId="77777777" w:rsidR="00D83476"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48DDC7BB" w14:textId="77777777" w:rsidR="00D83476" w:rsidRDefault="00000000">
            <w:pPr>
              <w:jc w:val="center"/>
              <w:textAlignment w:val="center"/>
              <w:rPr>
                <w:rFonts w:ascii="Times New Roman Regular" w:eastAsia="方正仿宋简体" w:hAnsi="Times New Roman Regular" w:cs="Times New Roman Regular" w:hint="eastAsia"/>
                <w:color w:val="000000"/>
                <w:lang w:val="en-US"/>
              </w:rPr>
            </w:pPr>
            <w:r>
              <w:rPr>
                <w:rFonts w:ascii="Times New Roman Regular" w:eastAsia="方正仿宋简体" w:hAnsi="Times New Roman Regular" w:cs="Times New Roman Regular" w:hint="eastAsia"/>
                <w:color w:val="000000"/>
                <w:lang w:val="en-US"/>
              </w:rPr>
              <w:t>首钢集团有限公司技术研究院</w:t>
            </w:r>
          </w:p>
        </w:tc>
      </w:tr>
      <w:tr w:rsidR="00D83476" w14:paraId="4F68A4E5" w14:textId="77777777">
        <w:trPr>
          <w:trHeight w:val="582"/>
          <w:jc w:val="center"/>
        </w:trPr>
        <w:tc>
          <w:tcPr>
            <w:tcW w:w="1668" w:type="dxa"/>
            <w:vAlign w:val="center"/>
          </w:tcPr>
          <w:p w14:paraId="739751B4" w14:textId="77777777" w:rsidR="00D83476"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0F2667CC" w14:textId="77777777" w:rsidR="00D83476"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国有企业</w:t>
            </w:r>
          </w:p>
        </w:tc>
      </w:tr>
      <w:tr w:rsidR="00D83476" w14:paraId="3E4EFEF9" w14:textId="77777777">
        <w:trPr>
          <w:trHeight w:val="567"/>
          <w:jc w:val="center"/>
        </w:trPr>
        <w:tc>
          <w:tcPr>
            <w:tcW w:w="1668" w:type="dxa"/>
            <w:vAlign w:val="center"/>
          </w:tcPr>
          <w:p w14:paraId="7C8AD056" w14:textId="77777777" w:rsidR="00D83476"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746769B3" w14:textId="77777777" w:rsidR="00D83476"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北京市石景山区杨庄大街</w:t>
            </w:r>
            <w:r>
              <w:rPr>
                <w:rFonts w:ascii="Times New Roman Regular" w:eastAsia="方正仿宋简体" w:hAnsi="Times New Roman Regular" w:cs="Times New Roman Regular" w:hint="eastAsia"/>
                <w:lang w:val="en-US"/>
              </w:rPr>
              <w:t>69</w:t>
            </w:r>
            <w:r>
              <w:rPr>
                <w:rFonts w:ascii="Times New Roman Regular" w:eastAsia="方正仿宋简体" w:hAnsi="Times New Roman Regular" w:cs="Times New Roman Regular" w:hint="eastAsia"/>
                <w:lang w:val="en-US"/>
              </w:rPr>
              <w:t>号</w:t>
            </w:r>
          </w:p>
        </w:tc>
      </w:tr>
      <w:tr w:rsidR="00D83476" w14:paraId="3361C8E5" w14:textId="77777777">
        <w:trPr>
          <w:trHeight w:val="1242"/>
          <w:jc w:val="center"/>
        </w:trPr>
        <w:tc>
          <w:tcPr>
            <w:tcW w:w="1668" w:type="dxa"/>
            <w:vAlign w:val="center"/>
          </w:tcPr>
          <w:p w14:paraId="7798758A" w14:textId="77777777" w:rsidR="00D83476"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2EE21C3B" w14:textId="77777777" w:rsidR="00D83476" w:rsidRDefault="00000000">
            <w:pPr>
              <w:adjustRightInd w:val="0"/>
              <w:snapToGrid w:val="0"/>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hint="eastAsia"/>
                <w:bCs/>
                <w:spacing w:val="6"/>
                <w:szCs w:val="28"/>
                <w:lang w:val="en-US"/>
              </w:rPr>
              <w:t>首钢技术研究院是首钢科技创新的组织管理中心、研发推广中心和高素质人才培养输送基地，为首钢的转型发展和创新进步提供了重要的科技支撑。技术研究院主要承担首钢新产品、新技术、新工艺、新材料的开发与应用技术研究工作，在岗职工</w:t>
            </w:r>
            <w:r>
              <w:rPr>
                <w:rFonts w:ascii="Times New Roman Regular" w:eastAsia="方正仿宋简体" w:hAnsi="Times New Roman Regular" w:hint="eastAsia"/>
                <w:bCs/>
                <w:spacing w:val="6"/>
                <w:szCs w:val="28"/>
                <w:lang w:val="en-US"/>
              </w:rPr>
              <w:t>500</w:t>
            </w:r>
            <w:r>
              <w:rPr>
                <w:rFonts w:ascii="Times New Roman Regular" w:eastAsia="方正仿宋简体" w:hAnsi="Times New Roman Regular" w:hint="eastAsia"/>
                <w:bCs/>
                <w:spacing w:val="6"/>
                <w:szCs w:val="28"/>
                <w:lang w:val="en-US"/>
              </w:rPr>
              <w:t>余人，其中：博士</w:t>
            </w:r>
            <w:r>
              <w:rPr>
                <w:rFonts w:ascii="Times New Roman Regular" w:eastAsia="方正仿宋简体" w:hAnsi="Times New Roman Regular" w:hint="eastAsia"/>
                <w:bCs/>
                <w:spacing w:val="6"/>
                <w:szCs w:val="28"/>
                <w:lang w:val="en-US"/>
              </w:rPr>
              <w:t>110</w:t>
            </w:r>
            <w:r>
              <w:rPr>
                <w:rFonts w:ascii="Times New Roman Regular" w:eastAsia="方正仿宋简体" w:hAnsi="Times New Roman Regular" w:hint="eastAsia"/>
                <w:bCs/>
                <w:spacing w:val="6"/>
                <w:szCs w:val="28"/>
                <w:lang w:val="en-US"/>
              </w:rPr>
              <w:t>余人、硕士</w:t>
            </w:r>
            <w:r>
              <w:rPr>
                <w:rFonts w:ascii="Times New Roman Regular" w:eastAsia="方正仿宋简体" w:hAnsi="Times New Roman Regular" w:hint="eastAsia"/>
                <w:bCs/>
                <w:spacing w:val="6"/>
                <w:szCs w:val="28"/>
                <w:lang w:val="en-US"/>
              </w:rPr>
              <w:t>250</w:t>
            </w:r>
            <w:r>
              <w:rPr>
                <w:rFonts w:ascii="Times New Roman Regular" w:eastAsia="方正仿宋简体" w:hAnsi="Times New Roman Regular" w:hint="eastAsia"/>
                <w:bCs/>
                <w:spacing w:val="6"/>
                <w:szCs w:val="28"/>
                <w:lang w:val="en-US"/>
              </w:rPr>
              <w:t>余人，</w:t>
            </w:r>
            <w:proofErr w:type="gramStart"/>
            <w:r>
              <w:rPr>
                <w:rFonts w:ascii="Times New Roman Regular" w:eastAsia="方正仿宋简体" w:hAnsi="Times New Roman Regular" w:hint="eastAsia"/>
                <w:bCs/>
                <w:spacing w:val="6"/>
                <w:szCs w:val="28"/>
                <w:lang w:val="en-US"/>
              </w:rPr>
              <w:t>硕博占比</w:t>
            </w:r>
            <w:proofErr w:type="gramEnd"/>
            <w:r>
              <w:rPr>
                <w:rFonts w:ascii="Times New Roman Regular" w:eastAsia="方正仿宋简体" w:hAnsi="Times New Roman Regular" w:hint="eastAsia"/>
                <w:bCs/>
                <w:spacing w:val="6"/>
                <w:szCs w:val="28"/>
                <w:lang w:val="en-US"/>
              </w:rPr>
              <w:t>约</w:t>
            </w:r>
            <w:r>
              <w:rPr>
                <w:rFonts w:ascii="Times New Roman Regular" w:eastAsia="方正仿宋简体" w:hAnsi="Times New Roman Regular" w:hint="eastAsia"/>
                <w:bCs/>
                <w:spacing w:val="6"/>
                <w:szCs w:val="28"/>
                <w:lang w:val="en-US"/>
              </w:rPr>
              <w:t>72%</w:t>
            </w:r>
            <w:r>
              <w:rPr>
                <w:rFonts w:ascii="Times New Roman Regular" w:eastAsia="方正仿宋简体" w:hAnsi="Times New Roman Regular" w:hint="eastAsia"/>
                <w:bCs/>
                <w:spacing w:val="6"/>
                <w:szCs w:val="28"/>
                <w:lang w:val="en-US"/>
              </w:rPr>
              <w:t>。</w:t>
            </w:r>
          </w:p>
        </w:tc>
      </w:tr>
      <w:tr w:rsidR="00D83476" w14:paraId="0C622056" w14:textId="77777777" w:rsidTr="00504255">
        <w:trPr>
          <w:trHeight w:val="535"/>
          <w:jc w:val="center"/>
        </w:trPr>
        <w:tc>
          <w:tcPr>
            <w:tcW w:w="1668" w:type="dxa"/>
            <w:vAlign w:val="center"/>
          </w:tcPr>
          <w:p w14:paraId="4964BB47" w14:textId="77777777" w:rsidR="00D83476"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3076" w:type="dxa"/>
            <w:vAlign w:val="center"/>
          </w:tcPr>
          <w:p w14:paraId="38717493" w14:textId="760F16B3" w:rsidR="00D83476" w:rsidRDefault="00B04089">
            <w:pPr>
              <w:adjustRightInd w:val="0"/>
              <w:snapToGrid w:val="0"/>
              <w:jc w:val="center"/>
              <w:rPr>
                <w:rFonts w:ascii="Times New Roman Regular" w:eastAsia="方正仿宋简体" w:hAnsi="Times New Roman Regular" w:hint="eastAsia"/>
                <w:bCs/>
                <w:spacing w:val="6"/>
                <w:szCs w:val="28"/>
                <w:lang w:val="en-US"/>
              </w:rPr>
            </w:pPr>
            <w:r w:rsidRPr="00B04089">
              <w:rPr>
                <w:rFonts w:ascii="Times New Roman Regular" w:eastAsia="方正仿宋简体" w:hAnsi="Times New Roman Regular" w:hint="eastAsia"/>
                <w:bCs/>
                <w:spacing w:val="6"/>
                <w:szCs w:val="28"/>
                <w:lang w:val="en-US"/>
              </w:rPr>
              <w:t>初</w:t>
            </w:r>
            <w:r>
              <w:rPr>
                <w:rFonts w:ascii="Times New Roman Regular" w:eastAsia="方正仿宋简体" w:hAnsi="Times New Roman Regular" w:hint="eastAsia"/>
                <w:bCs/>
                <w:spacing w:val="6"/>
                <w:szCs w:val="28"/>
                <w:lang w:val="en-US"/>
              </w:rPr>
              <w:t>老师</w:t>
            </w:r>
          </w:p>
        </w:tc>
        <w:tc>
          <w:tcPr>
            <w:tcW w:w="1347" w:type="dxa"/>
            <w:vAlign w:val="center"/>
          </w:tcPr>
          <w:p w14:paraId="739206D0" w14:textId="54883172" w:rsidR="00D83476" w:rsidRDefault="00504255">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509" w:type="dxa"/>
            <w:vAlign w:val="center"/>
          </w:tcPr>
          <w:p w14:paraId="441C4A7B" w14:textId="0B15656A" w:rsidR="00D83476" w:rsidRDefault="00B04089">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13401166649</w:t>
            </w:r>
          </w:p>
        </w:tc>
      </w:tr>
    </w:tbl>
    <w:p w14:paraId="208DFA54" w14:textId="77777777" w:rsidR="00D83476"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D83476" w14:paraId="04CA0775" w14:textId="77777777">
        <w:trPr>
          <w:trHeight w:val="90"/>
          <w:jc w:val="center"/>
        </w:trPr>
        <w:tc>
          <w:tcPr>
            <w:tcW w:w="1835" w:type="dxa"/>
            <w:tcBorders>
              <w:tl2br w:val="nil"/>
              <w:tr2bl w:val="nil"/>
            </w:tcBorders>
            <w:shd w:val="clear" w:color="auto" w:fill="FFFFFF"/>
            <w:vAlign w:val="center"/>
          </w:tcPr>
          <w:p w14:paraId="01C926DC"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1CE47E32" w14:textId="77777777" w:rsidR="00D83476"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电炉渣资源化利用基础研究</w:t>
            </w:r>
          </w:p>
        </w:tc>
      </w:tr>
      <w:tr w:rsidR="00D83476" w14:paraId="7A1A4904" w14:textId="77777777">
        <w:trPr>
          <w:trHeight w:val="567"/>
          <w:jc w:val="center"/>
        </w:trPr>
        <w:tc>
          <w:tcPr>
            <w:tcW w:w="1835" w:type="dxa"/>
            <w:tcBorders>
              <w:tl2br w:val="nil"/>
              <w:tr2bl w:val="nil"/>
            </w:tcBorders>
            <w:shd w:val="clear" w:color="auto" w:fill="FFFFFF"/>
            <w:vAlign w:val="center"/>
          </w:tcPr>
          <w:p w14:paraId="558CBBF7"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1313CFDF" w14:textId="77777777" w:rsidR="00D83476"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冶金工程</w:t>
            </w:r>
          </w:p>
        </w:tc>
      </w:tr>
      <w:tr w:rsidR="00D83476" w14:paraId="0E0179F2" w14:textId="77777777">
        <w:trPr>
          <w:trHeight w:val="771"/>
          <w:jc w:val="center"/>
        </w:trPr>
        <w:tc>
          <w:tcPr>
            <w:tcW w:w="1835" w:type="dxa"/>
            <w:tcBorders>
              <w:tl2br w:val="nil"/>
              <w:tr2bl w:val="nil"/>
            </w:tcBorders>
            <w:shd w:val="clear" w:color="auto" w:fill="FFFFFF"/>
            <w:vAlign w:val="center"/>
          </w:tcPr>
          <w:p w14:paraId="5D7028B2"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32D61373" w14:textId="77777777" w:rsidR="00D83476" w:rsidRDefault="00000000">
            <w:pPr>
              <w:adjustRightInd w:val="0"/>
              <w:snapToGrid w:val="0"/>
              <w:ind w:firstLineChars="200" w:firstLine="480"/>
              <w:jc w:val="both"/>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随着</w:t>
            </w:r>
            <w:proofErr w:type="gramStart"/>
            <w:r>
              <w:rPr>
                <w:rFonts w:ascii="Times New Roman Regular" w:eastAsia="方正仿宋简体" w:hAnsi="Times New Roman Regular" w:cs="Times New Roman Regular" w:hint="eastAsia"/>
                <w:lang w:val="en-US"/>
              </w:rPr>
              <w:t>碳达峰碳</w:t>
            </w:r>
            <w:proofErr w:type="gramEnd"/>
            <w:r>
              <w:rPr>
                <w:rFonts w:ascii="Times New Roman Regular" w:eastAsia="方正仿宋简体" w:hAnsi="Times New Roman Regular" w:cs="Times New Roman Regular" w:hint="eastAsia"/>
                <w:lang w:val="en-US"/>
              </w:rPr>
              <w:t>中和行动的开展，钢铁行业的碳排放量占全国排放量约</w:t>
            </w:r>
            <w:r>
              <w:rPr>
                <w:rFonts w:ascii="Times New Roman Regular" w:eastAsia="方正仿宋简体" w:hAnsi="Times New Roman Regular" w:cs="Times New Roman Regular" w:hint="eastAsia"/>
                <w:lang w:val="en-US"/>
              </w:rPr>
              <w:t>16%</w:t>
            </w:r>
            <w:r>
              <w:rPr>
                <w:rFonts w:ascii="Times New Roman Regular" w:eastAsia="方正仿宋简体" w:hAnsi="Times New Roman Regular" w:cs="Times New Roman Regular" w:hint="eastAsia"/>
                <w:lang w:val="en-US"/>
              </w:rPr>
              <w:t>，位居所有行业的第二位，开展钢铁行业</w:t>
            </w:r>
            <w:proofErr w:type="gramStart"/>
            <w:r>
              <w:rPr>
                <w:rFonts w:ascii="Times New Roman Regular" w:eastAsia="方正仿宋简体" w:hAnsi="Times New Roman Regular" w:cs="Times New Roman Regular" w:hint="eastAsia"/>
                <w:lang w:val="en-US"/>
              </w:rPr>
              <w:t>减碳降碳技术</w:t>
            </w:r>
            <w:proofErr w:type="gramEnd"/>
            <w:r>
              <w:rPr>
                <w:rFonts w:ascii="Times New Roman Regular" w:eastAsia="方正仿宋简体" w:hAnsi="Times New Roman Regular" w:cs="Times New Roman Regular" w:hint="eastAsia"/>
                <w:lang w:val="en-US"/>
              </w:rPr>
              <w:t>开发具有重要意义。相比以高炉为主的长流程钢铁生产工艺，以电炉为主短流程钢铁生产工艺具有碳排放量低的明显优势，为了实现</w:t>
            </w:r>
            <w:proofErr w:type="gramStart"/>
            <w:r>
              <w:rPr>
                <w:rFonts w:ascii="Times New Roman Regular" w:eastAsia="方正仿宋简体" w:hAnsi="Times New Roman Regular" w:cs="Times New Roman Regular" w:hint="eastAsia"/>
                <w:lang w:val="en-US"/>
              </w:rPr>
              <w:t>碳达峰碳</w:t>
            </w:r>
            <w:proofErr w:type="gramEnd"/>
            <w:r>
              <w:rPr>
                <w:rFonts w:ascii="Times New Roman Regular" w:eastAsia="方正仿宋简体" w:hAnsi="Times New Roman Regular" w:cs="Times New Roman Regular" w:hint="eastAsia"/>
                <w:lang w:val="en-US"/>
              </w:rPr>
              <w:t>中和，以电炉为主短流程炼钢工艺的比例将会增加，电炉渣增长率也大幅增加，电炉渣资源化应用问题急需解决。电炉渣中含铁量较多，但主要为</w:t>
            </w:r>
            <w:r>
              <w:rPr>
                <w:rFonts w:ascii="Times New Roman Regular" w:eastAsia="方正仿宋简体" w:hAnsi="Times New Roman Regular" w:cs="Times New Roman Regular" w:hint="eastAsia"/>
                <w:lang w:val="en-US"/>
              </w:rPr>
              <w:t>RO</w:t>
            </w:r>
            <w:r>
              <w:rPr>
                <w:rFonts w:ascii="Times New Roman Regular" w:eastAsia="方正仿宋简体" w:hAnsi="Times New Roman Regular" w:cs="Times New Roman Regular" w:hint="eastAsia"/>
                <w:lang w:val="en-US"/>
              </w:rPr>
              <w:t>相为主，难以磁选回收，导致渣中铁的利用率低或不回收，同时目前电炉渣的主要利用途径是建筑材料，但由于渣中</w:t>
            </w:r>
            <w:r>
              <w:rPr>
                <w:rFonts w:ascii="Times New Roman Regular" w:eastAsia="方正仿宋简体" w:hAnsi="Times New Roman Regular" w:cs="Times New Roman Regular" w:hint="eastAsia"/>
                <w:lang w:val="en-US"/>
              </w:rPr>
              <w:t>RO</w:t>
            </w:r>
            <w:r>
              <w:rPr>
                <w:rFonts w:ascii="Times New Roman Regular" w:eastAsia="方正仿宋简体" w:hAnsi="Times New Roman Regular" w:cs="Times New Roman Regular" w:hint="eastAsia"/>
                <w:lang w:val="en-US"/>
              </w:rPr>
              <w:t>相</w:t>
            </w:r>
            <w:proofErr w:type="gramStart"/>
            <w:r>
              <w:rPr>
                <w:rFonts w:ascii="Times New Roman Regular" w:eastAsia="方正仿宋简体" w:hAnsi="Times New Roman Regular" w:cs="Times New Roman Regular" w:hint="eastAsia"/>
                <w:lang w:val="en-US"/>
              </w:rPr>
              <w:t>多导致</w:t>
            </w:r>
            <w:proofErr w:type="gramEnd"/>
            <w:r>
              <w:rPr>
                <w:rFonts w:ascii="Times New Roman Regular" w:eastAsia="方正仿宋简体" w:hAnsi="Times New Roman Regular" w:cs="Times New Roman Regular" w:hint="eastAsia"/>
                <w:lang w:val="en-US"/>
              </w:rPr>
              <w:t>电炉渣易磨性差、凝胶活性差，限制了电炉渣的进一步应用。</w:t>
            </w:r>
          </w:p>
          <w:p w14:paraId="59B4F400" w14:textId="77777777" w:rsidR="00D83476" w:rsidRDefault="00000000">
            <w:pPr>
              <w:adjustRightInd w:val="0"/>
              <w:snapToGrid w:val="0"/>
              <w:ind w:firstLineChars="200" w:firstLine="480"/>
              <w:jc w:val="both"/>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希望通过电炉渣资源化利用基础研究</w:t>
            </w:r>
            <w:proofErr w:type="gramStart"/>
            <w:r>
              <w:rPr>
                <w:rFonts w:ascii="Times New Roman Regular" w:eastAsia="方正仿宋简体" w:hAnsi="Times New Roman Regular" w:cs="Times New Roman Regular" w:hint="eastAsia"/>
                <w:lang w:val="en-US"/>
              </w:rPr>
              <w:t>明确电炉渣</w:t>
            </w:r>
            <w:proofErr w:type="gramEnd"/>
            <w:r>
              <w:rPr>
                <w:rFonts w:ascii="Times New Roman Regular" w:eastAsia="方正仿宋简体" w:hAnsi="Times New Roman Regular" w:cs="Times New Roman Regular" w:hint="eastAsia"/>
                <w:bCs/>
                <w:spacing w:val="6"/>
                <w:szCs w:val="28"/>
                <w:lang w:val="en-US"/>
              </w:rPr>
              <w:t>矿物组成及赋存状态，为下一步提高电炉渣的回收利用和实现碳中和打下坚实基础。</w:t>
            </w:r>
          </w:p>
        </w:tc>
      </w:tr>
      <w:tr w:rsidR="00D83476" w14:paraId="67395E41" w14:textId="77777777">
        <w:trPr>
          <w:trHeight w:val="1095"/>
          <w:jc w:val="center"/>
        </w:trPr>
        <w:tc>
          <w:tcPr>
            <w:tcW w:w="1835" w:type="dxa"/>
            <w:tcBorders>
              <w:tl2br w:val="nil"/>
              <w:tr2bl w:val="nil"/>
            </w:tcBorders>
            <w:shd w:val="clear" w:color="auto" w:fill="FFFFFF"/>
            <w:vAlign w:val="center"/>
          </w:tcPr>
          <w:p w14:paraId="69AFF980"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1F03935F" w14:textId="77777777" w:rsidR="00D83476"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rPr>
              <w:t>通过电炉渣资源化利用基础</w:t>
            </w:r>
            <w:r>
              <w:rPr>
                <w:rFonts w:ascii="Times New Roman Regular" w:eastAsia="方正仿宋简体" w:hAnsi="Times New Roman Regular" w:cs="Times New Roman Regular" w:hint="eastAsia"/>
                <w:bCs/>
                <w:spacing w:val="6"/>
                <w:szCs w:val="28"/>
                <w:lang w:val="en-US"/>
              </w:rPr>
              <w:t>研究可以</w:t>
            </w:r>
            <w:proofErr w:type="gramStart"/>
            <w:r>
              <w:rPr>
                <w:rFonts w:ascii="Times New Roman Regular" w:eastAsia="方正仿宋简体" w:hAnsi="Times New Roman Regular" w:cs="Times New Roman Regular" w:hint="eastAsia"/>
                <w:bCs/>
                <w:spacing w:val="6"/>
                <w:szCs w:val="28"/>
              </w:rPr>
              <w:t>明确电炉渣</w:t>
            </w:r>
            <w:proofErr w:type="gramEnd"/>
            <w:r>
              <w:rPr>
                <w:rFonts w:ascii="Times New Roman Regular" w:eastAsia="方正仿宋简体" w:hAnsi="Times New Roman Regular" w:cs="Times New Roman Regular" w:hint="eastAsia"/>
                <w:bCs/>
                <w:spacing w:val="6"/>
                <w:szCs w:val="28"/>
              </w:rPr>
              <w:t>矿物组成及赋存状态</w:t>
            </w:r>
            <w:r>
              <w:rPr>
                <w:rFonts w:ascii="Times New Roman Regular" w:eastAsia="方正仿宋简体" w:hAnsi="Times New Roman Regular" w:cs="Times New Roman Regular" w:hint="eastAsia"/>
                <w:bCs/>
                <w:spacing w:val="6"/>
                <w:szCs w:val="28"/>
                <w:lang w:val="en-US"/>
              </w:rPr>
              <w:t>和</w:t>
            </w:r>
            <w:proofErr w:type="gramStart"/>
            <w:r>
              <w:rPr>
                <w:rFonts w:ascii="Times New Roman Regular" w:eastAsia="方正仿宋简体" w:hAnsi="Times New Roman Regular" w:cs="Times New Roman Regular" w:hint="eastAsia"/>
                <w:bCs/>
                <w:spacing w:val="6"/>
                <w:szCs w:val="28"/>
                <w:lang w:val="en-US"/>
              </w:rPr>
              <w:t>可</w:t>
            </w:r>
            <w:proofErr w:type="gramEnd"/>
            <w:r>
              <w:rPr>
                <w:rFonts w:ascii="Times New Roman Regular" w:eastAsia="方正仿宋简体" w:hAnsi="Times New Roman Regular" w:cs="Times New Roman Regular" w:hint="eastAsia"/>
                <w:bCs/>
                <w:spacing w:val="6"/>
                <w:szCs w:val="28"/>
                <w:lang w:val="en-US"/>
              </w:rPr>
              <w:t>回收磁性含铁组分的影响</w:t>
            </w:r>
            <w:r>
              <w:rPr>
                <w:rFonts w:ascii="Times New Roman Regular" w:eastAsia="方正仿宋简体" w:hAnsi="Times New Roman Regular" w:cs="Times New Roman Regular" w:hint="eastAsia"/>
                <w:bCs/>
                <w:spacing w:val="6"/>
                <w:szCs w:val="28"/>
              </w:rPr>
              <w:t>，</w:t>
            </w:r>
            <w:r>
              <w:rPr>
                <w:rFonts w:ascii="Times New Roman Regular" w:eastAsia="方正仿宋简体" w:hAnsi="Times New Roman Regular" w:cs="Times New Roman Regular" w:hint="eastAsia"/>
                <w:bCs/>
                <w:spacing w:val="6"/>
                <w:szCs w:val="28"/>
                <w:lang w:val="en-US"/>
              </w:rPr>
              <w:t>基于此研究可有针对性的开发电炉渣资源回收利用技术，</w:t>
            </w:r>
            <w:r>
              <w:rPr>
                <w:rFonts w:ascii="Times New Roman Regular" w:eastAsia="方正仿宋简体" w:hAnsi="Times New Roman Regular" w:cs="Times New Roman Regular" w:hint="eastAsia"/>
                <w:bCs/>
                <w:spacing w:val="6"/>
                <w:szCs w:val="28"/>
              </w:rPr>
              <w:t>为下一步提高</w:t>
            </w:r>
            <w:r>
              <w:rPr>
                <w:rFonts w:ascii="Times New Roman Regular" w:eastAsia="方正仿宋简体" w:hAnsi="Times New Roman Regular" w:cs="Times New Roman Regular" w:hint="eastAsia"/>
                <w:bCs/>
                <w:spacing w:val="6"/>
                <w:szCs w:val="28"/>
                <w:lang w:val="en-US"/>
              </w:rPr>
              <w:t>钢铁</w:t>
            </w:r>
            <w:proofErr w:type="gramStart"/>
            <w:r>
              <w:rPr>
                <w:rFonts w:ascii="Times New Roman Regular" w:eastAsia="方正仿宋简体" w:hAnsi="Times New Roman Regular" w:cs="Times New Roman Regular" w:hint="eastAsia"/>
                <w:bCs/>
                <w:spacing w:val="6"/>
                <w:szCs w:val="28"/>
                <w:lang w:val="en-US"/>
              </w:rPr>
              <w:t>行业</w:t>
            </w:r>
            <w:r>
              <w:rPr>
                <w:rFonts w:ascii="Times New Roman Regular" w:eastAsia="方正仿宋简体" w:hAnsi="Times New Roman Regular" w:cs="Times New Roman Regular" w:hint="eastAsia"/>
                <w:bCs/>
                <w:spacing w:val="6"/>
                <w:szCs w:val="28"/>
              </w:rPr>
              <w:t>电炉渣</w:t>
            </w:r>
            <w:proofErr w:type="gramEnd"/>
            <w:r>
              <w:rPr>
                <w:rFonts w:ascii="Times New Roman Regular" w:eastAsia="方正仿宋简体" w:hAnsi="Times New Roman Regular" w:cs="Times New Roman Regular" w:hint="eastAsia"/>
                <w:bCs/>
                <w:spacing w:val="6"/>
                <w:szCs w:val="28"/>
              </w:rPr>
              <w:t>的回收利用和实现碳中和打下坚实基础</w:t>
            </w:r>
            <w:r>
              <w:rPr>
                <w:rFonts w:ascii="Times New Roman Regular" w:eastAsia="方正仿宋简体" w:hAnsi="Times New Roman Regular" w:cs="Times New Roman Regular"/>
                <w:bCs/>
                <w:spacing w:val="6"/>
                <w:szCs w:val="28"/>
              </w:rPr>
              <w:t>。</w:t>
            </w:r>
          </w:p>
        </w:tc>
      </w:tr>
      <w:tr w:rsidR="00D83476" w14:paraId="1135B90B" w14:textId="77777777">
        <w:trPr>
          <w:trHeight w:val="1236"/>
          <w:jc w:val="center"/>
        </w:trPr>
        <w:tc>
          <w:tcPr>
            <w:tcW w:w="1835" w:type="dxa"/>
            <w:tcBorders>
              <w:right w:val="single" w:sz="4" w:space="0" w:color="auto"/>
              <w:tl2br w:val="nil"/>
              <w:tr2bl w:val="nil"/>
            </w:tcBorders>
            <w:shd w:val="clear" w:color="auto" w:fill="FFFFFF"/>
            <w:vAlign w:val="center"/>
          </w:tcPr>
          <w:p w14:paraId="1EE1CD0A"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5783C1E9" w14:textId="77777777" w:rsidR="00D83476" w:rsidRDefault="00000000">
            <w:pPr>
              <w:numPr>
                <w:ilvl w:val="0"/>
                <w:numId w:val="1"/>
              </w:numPr>
              <w:adjustRightInd w:val="0"/>
              <w:snapToGrid w:val="0"/>
              <w:rPr>
                <w:rFonts w:ascii="Times New Roman Regular" w:eastAsia="方正仿宋简体" w:hAnsi="Times New Roman Regular" w:cs="Times New Roman Regular" w:hint="eastAsia"/>
                <w:bCs/>
                <w:spacing w:val="6"/>
                <w:szCs w:val="28"/>
                <w:lang w:val="en-US"/>
              </w:rPr>
            </w:pPr>
            <w:proofErr w:type="gramStart"/>
            <w:r>
              <w:rPr>
                <w:rFonts w:ascii="Times New Roman Regular" w:eastAsia="方正仿宋简体" w:hAnsi="Times New Roman Regular" w:cs="Times New Roman Regular" w:hint="eastAsia"/>
                <w:bCs/>
                <w:spacing w:val="6"/>
                <w:szCs w:val="28"/>
                <w:lang w:val="en-US"/>
              </w:rPr>
              <w:t>明确电炉渣</w:t>
            </w:r>
            <w:proofErr w:type="gramEnd"/>
            <w:r>
              <w:rPr>
                <w:rFonts w:ascii="Times New Roman Regular" w:eastAsia="方正仿宋简体" w:hAnsi="Times New Roman Regular" w:cs="Times New Roman Regular" w:hint="eastAsia"/>
                <w:bCs/>
                <w:spacing w:val="6"/>
                <w:szCs w:val="28"/>
                <w:lang w:val="en-US"/>
              </w:rPr>
              <w:t>矿物组成、赋存状态</w:t>
            </w:r>
            <w:proofErr w:type="gramStart"/>
            <w:r>
              <w:rPr>
                <w:rFonts w:ascii="Times New Roman Regular" w:eastAsia="方正仿宋简体" w:hAnsi="Times New Roman Regular" w:cs="Times New Roman Regular" w:hint="eastAsia"/>
                <w:bCs/>
                <w:spacing w:val="6"/>
                <w:szCs w:val="28"/>
                <w:lang w:val="en-US"/>
              </w:rPr>
              <w:t>与嵌布</w:t>
            </w:r>
            <w:proofErr w:type="gramEnd"/>
            <w:r>
              <w:rPr>
                <w:rFonts w:ascii="Times New Roman Regular" w:eastAsia="方正仿宋简体" w:hAnsi="Times New Roman Regular" w:cs="Times New Roman Regular" w:hint="eastAsia"/>
                <w:bCs/>
                <w:spacing w:val="6"/>
                <w:szCs w:val="28"/>
                <w:lang w:val="en-US"/>
              </w:rPr>
              <w:t>特征；</w:t>
            </w:r>
          </w:p>
          <w:p w14:paraId="74B2FA35" w14:textId="77777777" w:rsidR="00D83476" w:rsidRDefault="00000000">
            <w:pPr>
              <w:numPr>
                <w:ilvl w:val="0"/>
                <w:numId w:val="1"/>
              </w:numPr>
              <w:adjustRightInd w:val="0"/>
              <w:snapToGrid w:val="0"/>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明确不同碱度对渣中可回收磁性含铁组分的影响。</w:t>
            </w:r>
          </w:p>
        </w:tc>
      </w:tr>
    </w:tbl>
    <w:p w14:paraId="5508A327" w14:textId="77777777" w:rsidR="00D83476"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D83476" w14:paraId="06AB8054" w14:textId="77777777">
        <w:trPr>
          <w:trHeight w:val="2979"/>
          <w:jc w:val="center"/>
        </w:trPr>
        <w:tc>
          <w:tcPr>
            <w:tcW w:w="1815" w:type="dxa"/>
            <w:tcBorders>
              <w:tl2br w:val="nil"/>
              <w:tr2bl w:val="nil"/>
            </w:tcBorders>
            <w:shd w:val="clear" w:color="auto" w:fill="FFFFFF"/>
            <w:vAlign w:val="center"/>
          </w:tcPr>
          <w:p w14:paraId="77ECE8B3" w14:textId="77777777"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56A803ED" w14:textId="77777777" w:rsidR="00D83476"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lang w:val="en-US"/>
              </w:rPr>
              <w:t>由本单位提供不同碱度的电炉渣实验材料，落实时间为项目展开后的第一周。</w:t>
            </w:r>
          </w:p>
        </w:tc>
      </w:tr>
      <w:tr w:rsidR="00D83476" w14:paraId="13DE1699" w14:textId="77777777">
        <w:trPr>
          <w:trHeight w:val="1699"/>
          <w:jc w:val="center"/>
        </w:trPr>
        <w:tc>
          <w:tcPr>
            <w:tcW w:w="1815" w:type="dxa"/>
            <w:tcBorders>
              <w:tl2br w:val="nil"/>
              <w:tr2bl w:val="nil"/>
            </w:tcBorders>
            <w:shd w:val="clear" w:color="auto" w:fill="FFFFFF"/>
            <w:vAlign w:val="center"/>
          </w:tcPr>
          <w:p w14:paraId="7C66D933" w14:textId="197A7990" w:rsidR="00D83476"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10A76CB2" w14:textId="77777777" w:rsidR="00D83476"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本</w:t>
            </w:r>
            <w:r>
              <w:rPr>
                <w:rFonts w:ascii="Times New Roman Regular" w:eastAsia="方正仿宋简体" w:hAnsi="Times New Roman Regular" w:cs="Times New Roman Regular"/>
                <w:bCs/>
                <w:spacing w:val="6"/>
                <w:szCs w:val="28"/>
                <w:lang w:val="en-US"/>
              </w:rPr>
              <w:t>单位</w:t>
            </w:r>
            <w:r>
              <w:rPr>
                <w:rFonts w:ascii="Times New Roman Regular" w:eastAsia="方正仿宋简体" w:hAnsi="Times New Roman Regular" w:cs="Times New Roman Regular" w:hint="eastAsia"/>
                <w:bCs/>
                <w:spacing w:val="6"/>
                <w:szCs w:val="28"/>
                <w:lang w:val="en-US"/>
              </w:rPr>
              <w:t>对切实具备企业应用效果的作品发放由首钢技术研究院团委提供的证书或感谢信</w:t>
            </w:r>
            <w:r>
              <w:rPr>
                <w:rFonts w:ascii="Times New Roman Regular" w:eastAsia="方正仿宋简体" w:hAnsi="Times New Roman Regular" w:cs="Times New Roman Regular"/>
                <w:bCs/>
                <w:spacing w:val="6"/>
                <w:szCs w:val="28"/>
                <w:lang w:val="en-US"/>
              </w:rPr>
              <w:t>。</w:t>
            </w:r>
          </w:p>
          <w:p w14:paraId="0201A330" w14:textId="77777777" w:rsidR="00D83476" w:rsidRDefault="00D83476">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p>
        </w:tc>
      </w:tr>
    </w:tbl>
    <w:p w14:paraId="67FC4F3A" w14:textId="475777BF" w:rsidR="00D83476" w:rsidRDefault="00D83476" w:rsidP="00CC19C9">
      <w:pPr>
        <w:tabs>
          <w:tab w:val="left" w:pos="8640"/>
        </w:tabs>
        <w:adjustRightInd w:val="0"/>
        <w:snapToGrid w:val="0"/>
        <w:spacing w:line="560" w:lineRule="exact"/>
        <w:rPr>
          <w:rFonts w:ascii="方正楷体简体" w:eastAsia="方正楷体简体" w:hAnsi="方正楷体简体" w:cs="方正楷体简体"/>
        </w:rPr>
      </w:pPr>
    </w:p>
    <w:sectPr w:rsidR="00D83476">
      <w:footerReference w:type="default" r:id="rId8"/>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4EDD0" w14:textId="77777777" w:rsidR="006B001B" w:rsidRDefault="006B001B">
      <w:r>
        <w:separator/>
      </w:r>
    </w:p>
  </w:endnote>
  <w:endnote w:type="continuationSeparator" w:id="0">
    <w:p w14:paraId="10F94C65" w14:textId="77777777" w:rsidR="006B001B" w:rsidRDefault="006B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altName w:val="微软雅黑"/>
    <w:panose1 w:val="02010601030101010101"/>
    <w:charset w:val="86"/>
    <w:family w:val="auto"/>
    <w:pitch w:val="variable"/>
    <w:sig w:usb0="00000001" w:usb1="080E0000" w:usb2="00000010" w:usb3="00000000" w:csb0="00040000" w:csb1="00000000"/>
  </w:font>
  <w:font w:name="方正楷体简体">
    <w:altName w:val="宋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6C739F2C" w14:textId="77777777" w:rsidR="00D83476" w:rsidRDefault="00000000">
        <w:pPr>
          <w:pStyle w:val="a3"/>
          <w:jc w:val="center"/>
        </w:pPr>
        <w:r>
          <w:fldChar w:fldCharType="begin"/>
        </w:r>
        <w:r>
          <w:instrText>PAGE   \* MERGEFORMAT</w:instrText>
        </w:r>
        <w:r>
          <w:fldChar w:fldCharType="separate"/>
        </w:r>
        <w:r>
          <w:rPr>
            <w:lang w:val="zh-CN"/>
          </w:rPr>
          <w:t>4</w:t>
        </w:r>
        <w:r>
          <w:fldChar w:fldCharType="end"/>
        </w:r>
      </w:p>
    </w:sdtContent>
  </w:sdt>
  <w:p w14:paraId="2AAE5365" w14:textId="77777777" w:rsidR="00D83476" w:rsidRDefault="00D8347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DD27" w14:textId="77777777" w:rsidR="006B001B" w:rsidRDefault="006B001B">
      <w:r>
        <w:separator/>
      </w:r>
    </w:p>
  </w:footnote>
  <w:footnote w:type="continuationSeparator" w:id="0">
    <w:p w14:paraId="07B01018" w14:textId="77777777" w:rsidR="006B001B" w:rsidRDefault="006B0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5834F"/>
    <w:multiLevelType w:val="singleLevel"/>
    <w:tmpl w:val="3D15834F"/>
    <w:lvl w:ilvl="0">
      <w:start w:val="1"/>
      <w:numFmt w:val="decimal"/>
      <w:suff w:val="nothing"/>
      <w:lvlText w:val="%1、"/>
      <w:lvlJc w:val="left"/>
    </w:lvl>
  </w:abstractNum>
  <w:num w:numId="1" w16cid:durableId="34775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Q4ZTA0ZDJiZGMyYzBiZDMzY2QxYjZiMmZmMDBiZWYifQ=="/>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85E7B"/>
    <w:rsid w:val="002923C5"/>
    <w:rsid w:val="002938E3"/>
    <w:rsid w:val="002B0D40"/>
    <w:rsid w:val="002D1753"/>
    <w:rsid w:val="002D6FA5"/>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04255"/>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93B33"/>
    <w:rsid w:val="00696378"/>
    <w:rsid w:val="006A3A6E"/>
    <w:rsid w:val="006A51DF"/>
    <w:rsid w:val="006B001B"/>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31BE"/>
    <w:rsid w:val="00995541"/>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7734"/>
    <w:rsid w:val="00AD24CF"/>
    <w:rsid w:val="00AD6CE5"/>
    <w:rsid w:val="00AD6CFA"/>
    <w:rsid w:val="00AE66B7"/>
    <w:rsid w:val="00B04089"/>
    <w:rsid w:val="00B37F1A"/>
    <w:rsid w:val="00B40CAF"/>
    <w:rsid w:val="00B46BCA"/>
    <w:rsid w:val="00B52CCC"/>
    <w:rsid w:val="00B66E73"/>
    <w:rsid w:val="00B67EB8"/>
    <w:rsid w:val="00B7486E"/>
    <w:rsid w:val="00B96E4E"/>
    <w:rsid w:val="00BA70BA"/>
    <w:rsid w:val="00BA7D67"/>
    <w:rsid w:val="00BD0A75"/>
    <w:rsid w:val="00BE634B"/>
    <w:rsid w:val="00BF4E2D"/>
    <w:rsid w:val="00C217F1"/>
    <w:rsid w:val="00C24C93"/>
    <w:rsid w:val="00C55313"/>
    <w:rsid w:val="00C57018"/>
    <w:rsid w:val="00C60328"/>
    <w:rsid w:val="00C678B8"/>
    <w:rsid w:val="00C720F3"/>
    <w:rsid w:val="00C82B11"/>
    <w:rsid w:val="00C94172"/>
    <w:rsid w:val="00C97BA0"/>
    <w:rsid w:val="00CA19F5"/>
    <w:rsid w:val="00CB5FAC"/>
    <w:rsid w:val="00CB6FC8"/>
    <w:rsid w:val="00CC19C9"/>
    <w:rsid w:val="00CC608E"/>
    <w:rsid w:val="00CD6EE9"/>
    <w:rsid w:val="00D05DE3"/>
    <w:rsid w:val="00D23696"/>
    <w:rsid w:val="00D41F2A"/>
    <w:rsid w:val="00D474E2"/>
    <w:rsid w:val="00D47E2B"/>
    <w:rsid w:val="00D531BB"/>
    <w:rsid w:val="00D55D40"/>
    <w:rsid w:val="00D71164"/>
    <w:rsid w:val="00D8092B"/>
    <w:rsid w:val="00D826F5"/>
    <w:rsid w:val="00D83476"/>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04F9B"/>
    <w:rsid w:val="00F10C18"/>
    <w:rsid w:val="00F256C4"/>
    <w:rsid w:val="00F26931"/>
    <w:rsid w:val="00F57CAE"/>
    <w:rsid w:val="00F669A4"/>
    <w:rsid w:val="00F713C4"/>
    <w:rsid w:val="00F73E78"/>
    <w:rsid w:val="00F74A1C"/>
    <w:rsid w:val="00F75202"/>
    <w:rsid w:val="00F855BA"/>
    <w:rsid w:val="00F86CD9"/>
    <w:rsid w:val="00F910DA"/>
    <w:rsid w:val="00FB4A99"/>
    <w:rsid w:val="00FC2914"/>
    <w:rsid w:val="00FF5C3F"/>
    <w:rsid w:val="011D4668"/>
    <w:rsid w:val="03803D68"/>
    <w:rsid w:val="03BC339C"/>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9A95494"/>
    <w:rsid w:val="1A1667EC"/>
    <w:rsid w:val="1AD27C6F"/>
    <w:rsid w:val="1E504BF2"/>
    <w:rsid w:val="1E637F7B"/>
    <w:rsid w:val="1F762BAF"/>
    <w:rsid w:val="22463DDE"/>
    <w:rsid w:val="23991047"/>
    <w:rsid w:val="23B107E7"/>
    <w:rsid w:val="23B940CE"/>
    <w:rsid w:val="242F1397"/>
    <w:rsid w:val="2604714B"/>
    <w:rsid w:val="26680B0E"/>
    <w:rsid w:val="276607BD"/>
    <w:rsid w:val="2A85768A"/>
    <w:rsid w:val="2ACC61AC"/>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7541C3"/>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6C0167A0"/>
    <w:rsid w:val="6E3D244D"/>
    <w:rsid w:val="70905002"/>
    <w:rsid w:val="70BB7C71"/>
    <w:rsid w:val="71B400B8"/>
    <w:rsid w:val="72EF1566"/>
    <w:rsid w:val="73412F53"/>
    <w:rsid w:val="748443E4"/>
    <w:rsid w:val="74F952E5"/>
    <w:rsid w:val="75483F2B"/>
    <w:rsid w:val="75A628C9"/>
    <w:rsid w:val="75B36462"/>
    <w:rsid w:val="76B27622"/>
    <w:rsid w:val="780A371A"/>
    <w:rsid w:val="784521A0"/>
    <w:rsid w:val="788D1579"/>
    <w:rsid w:val="7A6F2A3A"/>
    <w:rsid w:val="7B5679A9"/>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7A274"/>
  <w15:docId w15:val="{0043A3A7-53E8-4EF1-9755-43EDF4B5F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rPr>
      <w:color w:val="605E5C"/>
      <w:shd w:val="clear" w:color="auto" w:fill="E1DFDD"/>
    </w:rPr>
  </w:style>
  <w:style w:type="character" w:customStyle="1" w:styleId="3">
    <w:name w:val="未处理的提及3"/>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143</cp:revision>
  <cp:lastPrinted>2023-02-25T07:05:00Z</cp:lastPrinted>
  <dcterms:created xsi:type="dcterms:W3CDTF">2022-12-31T13:38:00Z</dcterms:created>
  <dcterms:modified xsi:type="dcterms:W3CDTF">2023-03-03T07:57:00Z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96B2DA85D3EF44878CA2308EF2077766</vt:lpwstr>
  </property>
</Properties>
</file>